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C8" w:rsidRPr="00144EC8" w:rsidRDefault="00C915F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территориальноеу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правление Федеральной службы по надзору в сфере транспорта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Сибирскому федеральному округу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4156D" w:rsidRDefault="00E3173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правоприменительной практике </w:t>
      </w: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Енисейский территориальный отдел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госморречнадзора</w:t>
      </w:r>
      <w:proofErr w:type="spellEnd"/>
    </w:p>
    <w:p w:rsidR="00D47637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СФО</w:t>
      </w:r>
    </w:p>
    <w:p w:rsidR="00144EC8" w:rsidRPr="003D104D" w:rsidRDefault="001730A5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22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4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329" w:rsidRDefault="00413750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proofErr w:type="spellStart"/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Лесосибирск</w:t>
      </w:r>
      <w:proofErr w:type="spellEnd"/>
    </w:p>
    <w:p w:rsidR="00207C6E" w:rsidRPr="00413750" w:rsidRDefault="00CC127C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40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.12</w:t>
      </w:r>
      <w:r w:rsidR="0054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</w:p>
    <w:p w:rsidR="007E71D2" w:rsidRDefault="001530B9" w:rsidP="007E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530B9" w:rsidRDefault="0054156D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(Проект) </w:t>
      </w:r>
      <w:r w:rsidR="001530B9" w:rsidRPr="001530B9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</w:t>
      </w:r>
      <w:r w:rsidR="001530B9">
        <w:rPr>
          <w:rFonts w:ascii="Times New Roman" w:hAnsi="Times New Roman" w:cs="Times New Roman"/>
          <w:sz w:val="28"/>
          <w:szCs w:val="28"/>
        </w:rPr>
        <w:t xml:space="preserve">ьной практики при осуществлении </w:t>
      </w:r>
      <w:r w:rsidR="001530B9" w:rsidRPr="001530B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в области торгового мореплавания ивнутреннего водного транспорта подготовлен в соответствии с требованиями статьи 47Федерального закона от 31.07.2020 </w:t>
      </w:r>
      <w:r w:rsidR="001530B9">
        <w:rPr>
          <w:rFonts w:ascii="Times New Roman" w:hAnsi="Times New Roman" w:cs="Times New Roman"/>
          <w:sz w:val="28"/>
          <w:szCs w:val="28"/>
        </w:rPr>
        <w:t>№</w:t>
      </w:r>
      <w:r w:rsidR="001530B9" w:rsidRPr="001530B9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имуниципальном ко</w:t>
      </w:r>
      <w:r w:rsidR="001530B9">
        <w:rPr>
          <w:rFonts w:ascii="Times New Roman" w:hAnsi="Times New Roman" w:cs="Times New Roman"/>
          <w:sz w:val="28"/>
          <w:szCs w:val="28"/>
        </w:rPr>
        <w:t>нтроле в Российской Федерации".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B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области торгового мореплавания ивнутреннего водного транспорта (далее - Федеральный контроль)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Енисейским территориальным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256A62">
        <w:rPr>
          <w:rFonts w:ascii="Times New Roman" w:hAnsi="Times New Roman" w:cs="Times New Roman"/>
          <w:sz w:val="28"/>
          <w:szCs w:val="28"/>
        </w:rPr>
        <w:t xml:space="preserve"> (далее – Енисейский ТО ГМРН)</w:t>
      </w:r>
      <w:r w:rsidRPr="001530B9">
        <w:rPr>
          <w:rFonts w:ascii="Times New Roman" w:hAnsi="Times New Roman" w:cs="Times New Roman"/>
          <w:sz w:val="28"/>
          <w:szCs w:val="28"/>
        </w:rPr>
        <w:t xml:space="preserve"> всоответствии с Положением о федеральном государственном контроле (надзоре) в областиторгового мореплавания и внутреннего водного транспорта, утвержденным постановлениемПравительства Российской Федерации от 29.06.2021 </w:t>
      </w:r>
      <w:r w:rsidR="00256A62">
        <w:rPr>
          <w:rFonts w:ascii="Times New Roman" w:hAnsi="Times New Roman" w:cs="Times New Roman"/>
          <w:sz w:val="28"/>
          <w:szCs w:val="28"/>
        </w:rPr>
        <w:t>№ 1047</w:t>
      </w:r>
      <w:r w:rsidR="008E60B3">
        <w:rPr>
          <w:rFonts w:ascii="Times New Roman" w:hAnsi="Times New Roman" w:cs="Times New Roman"/>
          <w:sz w:val="28"/>
          <w:szCs w:val="28"/>
        </w:rPr>
        <w:t xml:space="preserve"> (далее – Положение о государственном контроле)</w:t>
      </w:r>
      <w:r w:rsidR="00256A62">
        <w:rPr>
          <w:rFonts w:ascii="Times New Roman" w:hAnsi="Times New Roman" w:cs="Times New Roman"/>
          <w:sz w:val="28"/>
          <w:szCs w:val="28"/>
        </w:rPr>
        <w:t xml:space="preserve">; Положением о Межрегиональном территориальном управлении Федеральной службы по надзору в сфере транспорта по Сибирскому федеральному округу, утверждённым Приказом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от 07.11.2022 года № ВБ-505-фс; Положением о Енисейском территориальном отделе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госморречнадзора</w:t>
      </w:r>
      <w:r w:rsidR="00256A62" w:rsidRPr="00256A62">
        <w:rPr>
          <w:rFonts w:ascii="Times New Roman" w:hAnsi="Times New Roman" w:cs="Times New Roman"/>
          <w:sz w:val="28"/>
          <w:szCs w:val="28"/>
        </w:rPr>
        <w:t>Межрегионально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56A62">
        <w:rPr>
          <w:rFonts w:ascii="Times New Roman" w:hAnsi="Times New Roman" w:cs="Times New Roman"/>
          <w:sz w:val="28"/>
          <w:szCs w:val="28"/>
        </w:rPr>
        <w:t>я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по Сибирскому федеральному округу</w:t>
      </w:r>
      <w:r w:rsidR="00256A62">
        <w:rPr>
          <w:rFonts w:ascii="Times New Roman" w:hAnsi="Times New Roman" w:cs="Times New Roman"/>
          <w:sz w:val="28"/>
          <w:szCs w:val="28"/>
        </w:rPr>
        <w:t xml:space="preserve">, утверждённым Приказом МТУ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по СФО от </w:t>
      </w:r>
      <w:r w:rsidR="00CF6980">
        <w:rPr>
          <w:rFonts w:ascii="Times New Roman" w:hAnsi="Times New Roman" w:cs="Times New Roman"/>
          <w:sz w:val="28"/>
          <w:szCs w:val="28"/>
        </w:rPr>
        <w:t>03</w:t>
      </w:r>
      <w:r w:rsidR="00256A62">
        <w:rPr>
          <w:rFonts w:ascii="Times New Roman" w:hAnsi="Times New Roman" w:cs="Times New Roman"/>
          <w:sz w:val="28"/>
          <w:szCs w:val="28"/>
        </w:rPr>
        <w:t>.</w:t>
      </w:r>
      <w:r w:rsidR="00CF6980">
        <w:rPr>
          <w:rFonts w:ascii="Times New Roman" w:hAnsi="Times New Roman" w:cs="Times New Roman"/>
          <w:sz w:val="28"/>
          <w:szCs w:val="28"/>
        </w:rPr>
        <w:t>08</w:t>
      </w:r>
      <w:r w:rsidR="00256A62">
        <w:rPr>
          <w:rFonts w:ascii="Times New Roman" w:hAnsi="Times New Roman" w:cs="Times New Roman"/>
          <w:sz w:val="28"/>
          <w:szCs w:val="28"/>
        </w:rPr>
        <w:t>.202</w:t>
      </w:r>
      <w:r w:rsidR="00CF6980">
        <w:rPr>
          <w:rFonts w:ascii="Times New Roman" w:hAnsi="Times New Roman" w:cs="Times New Roman"/>
          <w:sz w:val="28"/>
          <w:szCs w:val="28"/>
        </w:rPr>
        <w:t>3</w:t>
      </w:r>
      <w:r w:rsidR="00256A6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6980">
        <w:rPr>
          <w:rFonts w:ascii="Times New Roman" w:hAnsi="Times New Roman" w:cs="Times New Roman"/>
          <w:sz w:val="28"/>
          <w:szCs w:val="28"/>
        </w:rPr>
        <w:t>283</w:t>
      </w:r>
      <w:r w:rsidR="00256A62">
        <w:rPr>
          <w:rFonts w:ascii="Times New Roman" w:hAnsi="Times New Roman" w:cs="Times New Roman"/>
          <w:sz w:val="28"/>
          <w:szCs w:val="28"/>
        </w:rPr>
        <w:t>-ПР.</w:t>
      </w:r>
    </w:p>
    <w:p w:rsidR="007556D9" w:rsidRDefault="00256A62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Енисейский ТО ГМРН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>в следующих границах зоны ответственности: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56D9">
        <w:rPr>
          <w:rFonts w:ascii="Times New Roman" w:eastAsia="Calibri" w:hAnsi="Times New Roman" w:cs="Times New Roman"/>
          <w:sz w:val="28"/>
          <w:szCs w:val="28"/>
        </w:rPr>
        <w:t>внутренние морские воды и территориальное море РФ в Арктике, включая акватории портов, морских грузовых терминалов, расположенных между меридианами восточной оконечности острова Олений (на западе) и западной оконечности острова Большой Бегичев (на востоке);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внутренние водные пути Енисейского бассейна: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река Енисей от города Дудинка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река Енисей от селения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Новокаргино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 до устья реки Ангара по лоцманской карте от Красноярской ГЭС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- притоки реки Енисей: река Большой Пит,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Кас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Сым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Подкаменная Тунгуска,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Вельмо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Елогуй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Нижняя Тунгуска, река Турухан,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Курейка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Хантайка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Большая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Хета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>, река Хатанга;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река Ангара от Усть-Илимской ГЭС до устья;</w:t>
      </w:r>
    </w:p>
    <w:p w:rsidR="00A94D3F" w:rsidRPr="00A94D3F" w:rsidRDefault="007556D9" w:rsidP="0075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приток реки Ангара: река Тасеева.</w:t>
      </w:r>
    </w:p>
    <w:p w:rsidR="007556D9" w:rsidRDefault="007556D9" w:rsidP="0026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5" w:rsidRPr="007556D9" w:rsidRDefault="007556D9" w:rsidP="0075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D9">
        <w:rPr>
          <w:rFonts w:ascii="Times New Roman" w:hAnsi="Times New Roman" w:cs="Times New Roman"/>
          <w:b/>
          <w:sz w:val="28"/>
          <w:szCs w:val="28"/>
        </w:rPr>
        <w:t>Контрольно-надзорная деятельность</w:t>
      </w:r>
    </w:p>
    <w:p w:rsidR="00540CB2" w:rsidRDefault="00540CB2" w:rsidP="0054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721" w:rsidRDefault="00821C5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C5D"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="00CC127C">
        <w:rPr>
          <w:rFonts w:ascii="Times New Roman" w:hAnsi="Times New Roman" w:cs="Times New Roman"/>
          <w:bCs/>
          <w:sz w:val="28"/>
          <w:szCs w:val="28"/>
        </w:rPr>
        <w:t>1</w:t>
      </w:r>
      <w:r w:rsidR="00A4053F">
        <w:rPr>
          <w:rFonts w:ascii="Times New Roman" w:hAnsi="Times New Roman" w:cs="Times New Roman"/>
          <w:bCs/>
          <w:sz w:val="28"/>
          <w:szCs w:val="28"/>
        </w:rPr>
        <w:t>6</w:t>
      </w:r>
      <w:r w:rsidR="00CC127C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4156D">
        <w:rPr>
          <w:rFonts w:ascii="Times New Roman" w:hAnsi="Times New Roman" w:cs="Times New Roman"/>
          <w:bCs/>
          <w:sz w:val="28"/>
          <w:szCs w:val="28"/>
        </w:rPr>
        <w:t>4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Енисейскому ТО ГМРН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подкон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трольна деятельность </w:t>
      </w:r>
      <w:r w:rsidR="0054156D">
        <w:rPr>
          <w:rFonts w:ascii="Times New Roman" w:hAnsi="Times New Roman" w:cs="Times New Roman"/>
          <w:bCs/>
          <w:sz w:val="28"/>
          <w:szCs w:val="28"/>
        </w:rPr>
        <w:t>6</w:t>
      </w:r>
      <w:r w:rsidR="00CC127C">
        <w:rPr>
          <w:rFonts w:ascii="Times New Roman" w:hAnsi="Times New Roman" w:cs="Times New Roman"/>
          <w:bCs/>
          <w:sz w:val="28"/>
          <w:szCs w:val="28"/>
        </w:rPr>
        <w:t>2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контролируем</w:t>
      </w:r>
      <w:r w:rsidR="00437683">
        <w:rPr>
          <w:rFonts w:ascii="Times New Roman" w:hAnsi="Times New Roman" w:cs="Times New Roman"/>
          <w:bCs/>
          <w:sz w:val="28"/>
          <w:szCs w:val="28"/>
        </w:rPr>
        <w:t>ого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437683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4156D">
        <w:rPr>
          <w:rFonts w:ascii="Times New Roman" w:hAnsi="Times New Roman" w:cs="Times New Roman"/>
          <w:bCs/>
          <w:sz w:val="28"/>
          <w:szCs w:val="28"/>
        </w:rPr>
        <w:t>8</w:t>
      </w:r>
      <w:r w:rsidR="00CC127C">
        <w:rPr>
          <w:rFonts w:ascii="Times New Roman" w:hAnsi="Times New Roman" w:cs="Times New Roman"/>
          <w:bCs/>
          <w:sz w:val="28"/>
          <w:szCs w:val="28"/>
        </w:rPr>
        <w:t>7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CC127C">
        <w:rPr>
          <w:rFonts w:ascii="Times New Roman" w:hAnsi="Times New Roman" w:cs="Times New Roman"/>
          <w:bCs/>
          <w:sz w:val="28"/>
          <w:szCs w:val="28"/>
        </w:rPr>
        <w:t>ов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C8">
        <w:rPr>
          <w:rFonts w:ascii="Times New Roman" w:hAnsi="Times New Roman" w:cs="Times New Roman"/>
          <w:bCs/>
          <w:sz w:val="28"/>
          <w:szCs w:val="28"/>
        </w:rPr>
        <w:lastRenderedPageBreak/>
        <w:t>В 2022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54156D">
        <w:rPr>
          <w:rFonts w:ascii="Times New Roman" w:hAnsi="Times New Roman" w:cs="Times New Roman"/>
          <w:bCs/>
          <w:sz w:val="28"/>
          <w:szCs w:val="28"/>
        </w:rPr>
        <w:t>4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контрольная (надзорная) деятельность регулир</w:t>
      </w:r>
      <w:r>
        <w:rPr>
          <w:rFonts w:ascii="Times New Roman" w:hAnsi="Times New Roman" w:cs="Times New Roman"/>
          <w:bCs/>
          <w:sz w:val="28"/>
          <w:szCs w:val="28"/>
        </w:rPr>
        <w:t>уется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нормами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10.03.2022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336 "Об особенностях организации и осуществлениягосударственного контроля (надзора), муниципального контроля", которым существенноограничен перечень оснований для плановых и внеплановых мероприятий, установленавозможность отсрочки исполнения предписаний органа надзора, установлены ограничения навозбуждение административных дел, если нарушения выявлены не в рамках КНМ. Указанные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ввелись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Правительством Российской Федерации в целях поддержки бизнеса в </w:t>
      </w:r>
      <w:proofErr w:type="spellStart"/>
      <w:r w:rsidRPr="00C322C8">
        <w:rPr>
          <w:rFonts w:ascii="Times New Roman" w:hAnsi="Times New Roman" w:cs="Times New Roman"/>
          <w:bCs/>
          <w:sz w:val="28"/>
          <w:szCs w:val="28"/>
        </w:rPr>
        <w:t>сложныхсанкционных</w:t>
      </w:r>
      <w:proofErr w:type="spell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условиях.</w:t>
      </w:r>
    </w:p>
    <w:p w:rsidR="00C322C8" w:rsidRDefault="00C5270B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За 2024 год Енисейским ТО ГМРН проведено </w:t>
      </w:r>
      <w:r w:rsidR="00CC127C">
        <w:rPr>
          <w:rFonts w:ascii="Times New Roman" w:hAnsi="Times New Roman" w:cs="Times New Roman"/>
          <w:bCs/>
          <w:sz w:val="28"/>
          <w:szCs w:val="28"/>
        </w:rPr>
        <w:t>218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контрольно-надзорных мероприятий без взаимодействия с контролируемыми лицами, из них 1</w:t>
      </w:r>
      <w:r w:rsidR="00CC127C">
        <w:rPr>
          <w:rFonts w:ascii="Times New Roman" w:hAnsi="Times New Roman" w:cs="Times New Roman"/>
          <w:bCs/>
          <w:sz w:val="28"/>
          <w:szCs w:val="28"/>
        </w:rPr>
        <w:t>69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в виде наблюдений за соблюдением обязательных требований и </w:t>
      </w:r>
      <w:r w:rsidR="00CC127C">
        <w:rPr>
          <w:rFonts w:ascii="Times New Roman" w:hAnsi="Times New Roman" w:cs="Times New Roman"/>
          <w:bCs/>
          <w:sz w:val="28"/>
          <w:szCs w:val="28"/>
        </w:rPr>
        <w:t>49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выездных обследований. По результатам контрольно-надзорных мероприятий выявлено </w:t>
      </w:r>
      <w:r w:rsidR="00CC127C">
        <w:rPr>
          <w:rFonts w:ascii="Times New Roman" w:hAnsi="Times New Roman" w:cs="Times New Roman"/>
          <w:bCs/>
          <w:sz w:val="28"/>
          <w:szCs w:val="28"/>
        </w:rPr>
        <w:t>75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CC127C">
        <w:rPr>
          <w:rFonts w:ascii="Times New Roman" w:hAnsi="Times New Roman" w:cs="Times New Roman"/>
          <w:bCs/>
          <w:sz w:val="28"/>
          <w:szCs w:val="28"/>
        </w:rPr>
        <w:t>й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требований.</w:t>
      </w:r>
    </w:p>
    <w:p w:rsidR="004A1D90" w:rsidRPr="00413750" w:rsidRDefault="004A1D90" w:rsidP="00413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1D90" w:rsidRDefault="004A1D90" w:rsidP="004A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90">
        <w:rPr>
          <w:rFonts w:ascii="Times New Roman" w:hAnsi="Times New Roman" w:cs="Times New Roman"/>
          <w:b/>
          <w:sz w:val="28"/>
          <w:szCs w:val="28"/>
        </w:rPr>
        <w:t>Специальный режим осуществления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(надзора) "постоянный </w:t>
      </w:r>
      <w:r w:rsidRPr="004A1D90">
        <w:rPr>
          <w:rFonts w:ascii="Times New Roman" w:hAnsi="Times New Roman" w:cs="Times New Roman"/>
          <w:b/>
          <w:sz w:val="28"/>
          <w:szCs w:val="28"/>
        </w:rPr>
        <w:t>рейд"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9AF" w:rsidRPr="000409AF" w:rsidRDefault="008E60B3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60B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60B3">
        <w:rPr>
          <w:rFonts w:ascii="Times New Roman" w:hAnsi="Times New Roman" w:cs="Times New Roman"/>
          <w:sz w:val="28"/>
          <w:szCs w:val="28"/>
        </w:rPr>
        <w:t xml:space="preserve"> о государственном контроле</w:t>
      </w:r>
      <w:r w:rsidR="000409AF">
        <w:rPr>
          <w:rFonts w:ascii="Times New Roman" w:hAnsi="Times New Roman" w:cs="Times New Roman"/>
          <w:sz w:val="28"/>
          <w:szCs w:val="28"/>
        </w:rPr>
        <w:t xml:space="preserve">Енисейским ТО ГМРН </w:t>
      </w:r>
      <w:r w:rsidR="000409AF" w:rsidRPr="000409AF">
        <w:rPr>
          <w:rFonts w:ascii="Times New Roman" w:hAnsi="Times New Roman" w:cs="Times New Roman"/>
          <w:sz w:val="28"/>
          <w:szCs w:val="28"/>
        </w:rPr>
        <w:t>проводится специальный режим государственного контроля - постоянный рейд.</w:t>
      </w:r>
    </w:p>
    <w:p w:rsidR="000409AF" w:rsidRPr="000409AF" w:rsidRDefault="000409AF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AF">
        <w:rPr>
          <w:rFonts w:ascii="Times New Roman" w:hAnsi="Times New Roman" w:cs="Times New Roman"/>
          <w:sz w:val="28"/>
          <w:szCs w:val="28"/>
        </w:rPr>
        <w:t>Особое внимание при постоянных рейдах уделяется райо</w:t>
      </w:r>
      <w:r>
        <w:rPr>
          <w:rFonts w:ascii="Times New Roman" w:hAnsi="Times New Roman" w:cs="Times New Roman"/>
          <w:sz w:val="28"/>
          <w:szCs w:val="28"/>
        </w:rPr>
        <w:t xml:space="preserve">нам с интенсивным судоходством, </w:t>
      </w:r>
      <w:r w:rsidRPr="000409AF">
        <w:rPr>
          <w:rFonts w:ascii="Times New Roman" w:hAnsi="Times New Roman" w:cs="Times New Roman"/>
          <w:sz w:val="28"/>
          <w:szCs w:val="28"/>
        </w:rPr>
        <w:t>местам посадки и высадки пассажиров, а также погрузки - выгрузки опасных грузов.</w:t>
      </w:r>
      <w:r w:rsidRPr="000409AF">
        <w:rPr>
          <w:rFonts w:ascii="Times New Roman" w:hAnsi="Times New Roman" w:cs="Times New Roman"/>
          <w:sz w:val="28"/>
          <w:szCs w:val="28"/>
        </w:rPr>
        <w:tab/>
      </w:r>
    </w:p>
    <w:p w:rsidR="004A1D90" w:rsidRPr="000409AF" w:rsidRDefault="00C5270B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70B">
        <w:rPr>
          <w:rFonts w:ascii="Times New Roman" w:hAnsi="Times New Roman" w:cs="Times New Roman"/>
          <w:sz w:val="28"/>
          <w:szCs w:val="28"/>
        </w:rPr>
        <w:t xml:space="preserve">С начала навигации 2024 года Енисейским ТО ГМРН проведено </w:t>
      </w:r>
      <w:r w:rsidR="00CC127C">
        <w:rPr>
          <w:rFonts w:ascii="Times New Roman" w:hAnsi="Times New Roman" w:cs="Times New Roman"/>
          <w:sz w:val="28"/>
          <w:szCs w:val="28"/>
        </w:rPr>
        <w:t>50</w:t>
      </w:r>
      <w:r w:rsidRPr="00C5270B">
        <w:rPr>
          <w:rFonts w:ascii="Times New Roman" w:hAnsi="Times New Roman" w:cs="Times New Roman"/>
          <w:sz w:val="28"/>
          <w:szCs w:val="28"/>
        </w:rPr>
        <w:t xml:space="preserve"> постоянных рей</w:t>
      </w:r>
      <w:r w:rsidR="00CC127C">
        <w:rPr>
          <w:rFonts w:ascii="Times New Roman" w:hAnsi="Times New Roman" w:cs="Times New Roman"/>
          <w:sz w:val="28"/>
          <w:szCs w:val="28"/>
        </w:rPr>
        <w:t>дов</w:t>
      </w:r>
      <w:r w:rsidRPr="00C5270B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="00CC127C">
        <w:rPr>
          <w:rFonts w:ascii="Times New Roman" w:hAnsi="Times New Roman" w:cs="Times New Roman"/>
          <w:sz w:val="28"/>
          <w:szCs w:val="28"/>
        </w:rPr>
        <w:t>90</w:t>
      </w:r>
      <w:r w:rsidRPr="00C5270B">
        <w:rPr>
          <w:rFonts w:ascii="Times New Roman" w:hAnsi="Times New Roman" w:cs="Times New Roman"/>
          <w:sz w:val="28"/>
          <w:szCs w:val="28"/>
        </w:rPr>
        <w:t xml:space="preserve"> объектов контроля, осмотрено </w:t>
      </w:r>
      <w:r w:rsidR="00CC127C">
        <w:rPr>
          <w:rFonts w:ascii="Times New Roman" w:hAnsi="Times New Roman" w:cs="Times New Roman"/>
          <w:sz w:val="28"/>
          <w:szCs w:val="28"/>
        </w:rPr>
        <w:t>4072</w:t>
      </w:r>
      <w:r w:rsidRPr="00C5270B">
        <w:rPr>
          <w:rFonts w:ascii="Times New Roman" w:hAnsi="Times New Roman" w:cs="Times New Roman"/>
          <w:sz w:val="28"/>
          <w:szCs w:val="28"/>
        </w:rPr>
        <w:t xml:space="preserve"> км судовых ходов. При проведении постоянных рейдов выявлено </w:t>
      </w:r>
      <w:r w:rsidR="00CC127C">
        <w:rPr>
          <w:rFonts w:ascii="Times New Roman" w:hAnsi="Times New Roman" w:cs="Times New Roman"/>
          <w:sz w:val="28"/>
          <w:szCs w:val="28"/>
        </w:rPr>
        <w:t>46</w:t>
      </w:r>
      <w:r w:rsidRPr="00C5270B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="000409AF">
        <w:rPr>
          <w:rFonts w:ascii="Times New Roman" w:hAnsi="Times New Roman" w:cs="Times New Roman"/>
          <w:sz w:val="28"/>
          <w:szCs w:val="28"/>
        </w:rPr>
        <w:t>.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5B" w:rsidRPr="007556D9" w:rsidRDefault="00174019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19">
        <w:rPr>
          <w:rFonts w:ascii="Times New Roman" w:hAnsi="Times New Roman" w:cs="Times New Roman"/>
          <w:b/>
          <w:sz w:val="28"/>
          <w:szCs w:val="28"/>
        </w:rPr>
        <w:t>Профилактика нарушений обязательных требований</w:t>
      </w:r>
    </w:p>
    <w:p w:rsidR="00EE43E4" w:rsidRPr="00EE43E4" w:rsidRDefault="00EE43E4" w:rsidP="00EE43E4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 xml:space="preserve">Согласно части 1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019">
        <w:rPr>
          <w:rFonts w:ascii="Times New Roman" w:hAnsi="Times New Roman" w:cs="Times New Roman"/>
          <w:sz w:val="28"/>
          <w:szCs w:val="28"/>
        </w:rPr>
        <w:t xml:space="preserve"> 248-ФЗ при осуществлении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проведение профилактических </w:t>
      </w:r>
      <w:r w:rsidRPr="00174019">
        <w:rPr>
          <w:rFonts w:ascii="Times New Roman" w:hAnsi="Times New Roman" w:cs="Times New Roman"/>
          <w:sz w:val="28"/>
          <w:szCs w:val="28"/>
        </w:rPr>
        <w:t>мероприятий, направленных на снижение риска причинения вреда (ущерба), являетсяприоритетным по отношению к проведению контрольных (надзорных) мероприятий.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(надзора)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Госморречнадзором</w:t>
      </w:r>
      <w:r w:rsidRPr="00174019">
        <w:rPr>
          <w:rFonts w:ascii="Times New Roman" w:hAnsi="Times New Roman" w:cs="Times New Roman"/>
          <w:sz w:val="28"/>
          <w:szCs w:val="28"/>
        </w:rPr>
        <w:t>проводятся</w:t>
      </w:r>
      <w:proofErr w:type="spellEnd"/>
      <w:r w:rsidRPr="00174019">
        <w:rPr>
          <w:rFonts w:ascii="Times New Roman" w:hAnsi="Times New Roman" w:cs="Times New Roman"/>
          <w:sz w:val="28"/>
          <w:szCs w:val="28"/>
        </w:rPr>
        <w:t xml:space="preserve"> следующие профилактические мероприятия: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C5270B" w:rsidRPr="00174019" w:rsidRDefault="00C5270B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lastRenderedPageBreak/>
        <w:t>- профилактический визит.</w:t>
      </w:r>
    </w:p>
    <w:p w:rsidR="008D7F6C" w:rsidRDefault="00174019" w:rsidP="00C527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За 2024 год Енисейским ТО ГМРН проведена работа по профилактике рисков причинения вреда (ущерба) охраняемым законом ценностям в виде консультирования в количестве </w:t>
      </w:r>
      <w:r w:rsidR="00CC127C">
        <w:rPr>
          <w:rFonts w:ascii="Times New Roman" w:hAnsi="Times New Roman" w:cs="Times New Roman"/>
          <w:sz w:val="28"/>
          <w:szCs w:val="28"/>
        </w:rPr>
        <w:t>214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мероприятий, объявлено </w:t>
      </w:r>
      <w:r w:rsidR="00CC127C">
        <w:rPr>
          <w:rFonts w:ascii="Times New Roman" w:hAnsi="Times New Roman" w:cs="Times New Roman"/>
          <w:sz w:val="28"/>
          <w:szCs w:val="28"/>
        </w:rPr>
        <w:t>26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предостережений, проведено </w:t>
      </w:r>
      <w:r w:rsidR="00CC127C">
        <w:rPr>
          <w:rFonts w:ascii="Times New Roman" w:hAnsi="Times New Roman" w:cs="Times New Roman"/>
          <w:sz w:val="28"/>
          <w:szCs w:val="28"/>
        </w:rPr>
        <w:t>5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профилактических визит</w:t>
      </w:r>
      <w:r w:rsidR="00CC127C">
        <w:rPr>
          <w:rFonts w:ascii="Times New Roman" w:hAnsi="Times New Roman" w:cs="Times New Roman"/>
          <w:sz w:val="28"/>
          <w:szCs w:val="28"/>
        </w:rPr>
        <w:t>ов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и </w:t>
      </w:r>
      <w:r w:rsidR="00CC127C">
        <w:rPr>
          <w:rFonts w:ascii="Times New Roman" w:hAnsi="Times New Roman" w:cs="Times New Roman"/>
          <w:sz w:val="28"/>
          <w:szCs w:val="28"/>
        </w:rPr>
        <w:t xml:space="preserve">зарегистрировано 7деклараций </w:t>
      </w:r>
      <w:proofErr w:type="spellStart"/>
      <w:r w:rsidR="00C5270B" w:rsidRPr="00C5270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5270B" w:rsidRPr="00C5270B">
        <w:rPr>
          <w:rFonts w:ascii="Times New Roman" w:hAnsi="Times New Roman" w:cs="Times New Roman"/>
          <w:sz w:val="28"/>
          <w:szCs w:val="28"/>
        </w:rPr>
        <w:t xml:space="preserve">. Так же было рассмотрено </w:t>
      </w:r>
      <w:r w:rsidR="00CC127C">
        <w:rPr>
          <w:rFonts w:ascii="Times New Roman" w:hAnsi="Times New Roman" w:cs="Times New Roman"/>
          <w:sz w:val="28"/>
          <w:szCs w:val="28"/>
        </w:rPr>
        <w:t>5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C127C">
        <w:rPr>
          <w:rFonts w:ascii="Times New Roman" w:hAnsi="Times New Roman" w:cs="Times New Roman"/>
          <w:sz w:val="28"/>
          <w:szCs w:val="28"/>
        </w:rPr>
        <w:t>й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8D7F6C" w:rsidRDefault="008D7F6C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D7F6C" w:rsidRPr="008D7F6C" w:rsidRDefault="008D7F6C" w:rsidP="008D7F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D7F6C">
        <w:rPr>
          <w:rFonts w:ascii="Times New Roman" w:hAnsi="Times New Roman" w:cs="Times New Roman"/>
          <w:b/>
          <w:sz w:val="28"/>
          <w:szCs w:val="28"/>
        </w:rPr>
        <w:t>арушения обязательных требований на водном транспорте</w:t>
      </w:r>
    </w:p>
    <w:p w:rsidR="009105B3" w:rsidRDefault="009105B3" w:rsidP="009105B3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1. Нарушение судоводителем или иным лицом, управляющим судном на морском, внутреннем водном транспорте правил плавания и стоянки судов, входа судов в порт и выхода их из порта.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11.7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Енисейским ТО ГМРН вынесено </w:t>
      </w:r>
      <w:r w:rsidR="00CC127C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C5270B">
        <w:rPr>
          <w:rFonts w:ascii="Times New Roman" w:hAnsi="Times New Roman" w:cs="Times New Roman"/>
          <w:bCs/>
          <w:sz w:val="28"/>
          <w:szCs w:val="28"/>
        </w:rPr>
        <w:t>постановлен</w:t>
      </w:r>
      <w:r w:rsidR="00CC127C">
        <w:rPr>
          <w:rFonts w:ascii="Times New Roman" w:hAnsi="Times New Roman" w:cs="Times New Roman"/>
          <w:bCs/>
          <w:sz w:val="28"/>
          <w:szCs w:val="28"/>
        </w:rPr>
        <w:t>ий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2. Нарушение правил эксплуатации судов (управление судном, не несущим бортовых номеров или обозначений, или с нарушением норм </w:t>
      </w:r>
      <w:proofErr w:type="spellStart"/>
      <w:r w:rsidRPr="00C5270B">
        <w:rPr>
          <w:rFonts w:ascii="Times New Roman" w:hAnsi="Times New Roman" w:cs="Times New Roman"/>
          <w:bCs/>
          <w:sz w:val="28"/>
          <w:szCs w:val="28"/>
        </w:rPr>
        <w:t>пассажировместимости</w:t>
      </w:r>
      <w:proofErr w:type="spellEnd"/>
      <w:r w:rsidRPr="00C5270B">
        <w:rPr>
          <w:rFonts w:ascii="Times New Roman" w:hAnsi="Times New Roman" w:cs="Times New Roman"/>
          <w:bCs/>
          <w:sz w:val="28"/>
          <w:szCs w:val="28"/>
        </w:rPr>
        <w:t>, а также управление судном лицом, не имеющим права управления этим судном).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11.8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Енисейским ТО ГМРН вынесено </w:t>
      </w:r>
      <w:r w:rsidR="00CC127C">
        <w:rPr>
          <w:rFonts w:ascii="Times New Roman" w:hAnsi="Times New Roman" w:cs="Times New Roman"/>
          <w:bCs/>
          <w:sz w:val="28"/>
          <w:szCs w:val="28"/>
        </w:rPr>
        <w:t>23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постановлений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3. Выпуск в плавание судна лицом, ответственным за его эксплуатацию, без документов, удостоверяющих принадлежность судна, годность его к плаванию, либо с неукомплектованным экипажем, либо при несоответствии технического состояния судна имеющимся документам, либо с нарушением установленных правил загрузки, норм </w:t>
      </w:r>
      <w:proofErr w:type="spellStart"/>
      <w:r w:rsidRPr="00C5270B">
        <w:rPr>
          <w:rFonts w:ascii="Times New Roman" w:hAnsi="Times New Roman" w:cs="Times New Roman"/>
          <w:bCs/>
          <w:sz w:val="28"/>
          <w:szCs w:val="28"/>
        </w:rPr>
        <w:t>пассажировместимости</w:t>
      </w:r>
      <w:proofErr w:type="spellEnd"/>
      <w:r w:rsidRPr="00C5270B">
        <w:rPr>
          <w:rFonts w:ascii="Times New Roman" w:hAnsi="Times New Roman" w:cs="Times New Roman"/>
          <w:bCs/>
          <w:sz w:val="28"/>
          <w:szCs w:val="28"/>
        </w:rPr>
        <w:t>, ограничений по району и условиям плавания.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11.13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Енисейским ТО ГМРН вынесено </w:t>
      </w:r>
      <w:r w:rsidR="00062FDC">
        <w:rPr>
          <w:rFonts w:ascii="Times New Roman" w:hAnsi="Times New Roman" w:cs="Times New Roman"/>
          <w:bCs/>
          <w:sz w:val="28"/>
          <w:szCs w:val="28"/>
        </w:rPr>
        <w:t>18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постановлений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4. К эксплуатации допускаются суда, имеющие судовые документы в соответствии с Кодексом внутреннего водного транспорта Российской Федерации, свидетельство о классификации, выданное органом классификации судов, удостоверяющее соответствие судов требованиям настоящего технического регламента, и акт о готовности судна к эксплуатации, выданный комиссией судовладельца по результатам ежегодной проверки судна в соответствии с пунктом 217 Технического регламента о безопасности объектов внутреннего водного транспорта, утвержденного постановлением Правительства Российской Федерации от 12.08.2010 № 623.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14.43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Енисейским ТО ГМРН вынесено </w:t>
      </w:r>
      <w:r w:rsidR="00062FDC">
        <w:rPr>
          <w:rFonts w:ascii="Times New Roman" w:hAnsi="Times New Roman" w:cs="Times New Roman"/>
          <w:bCs/>
          <w:sz w:val="28"/>
          <w:szCs w:val="28"/>
        </w:rPr>
        <w:t>20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постановления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lastRenderedPageBreak/>
        <w:t>5. Осуществление предпринимательской деятельности в области транспорта без лицензии.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ст. 14.1.2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Енисейским ТО ГМРН составлено и передано в суд </w:t>
      </w:r>
      <w:r w:rsidR="00062FDC">
        <w:rPr>
          <w:rFonts w:ascii="Times New Roman" w:hAnsi="Times New Roman" w:cs="Times New Roman"/>
          <w:bCs/>
          <w:sz w:val="28"/>
          <w:szCs w:val="28"/>
        </w:rPr>
        <w:t>4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протокола об административных правонарушениях.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6.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ст. 9.13 КоАП РФ.</w:t>
      </w:r>
    </w:p>
    <w:p w:rsidR="008D7F6C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Енисейским ТО ГМРН вынесено </w:t>
      </w:r>
      <w:r w:rsidR="00062FDC">
        <w:rPr>
          <w:rFonts w:ascii="Times New Roman" w:hAnsi="Times New Roman" w:cs="Times New Roman"/>
          <w:bCs/>
          <w:sz w:val="28"/>
          <w:szCs w:val="28"/>
        </w:rPr>
        <w:t>3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постановления о привлечении к административной ответственности.</w:t>
      </w:r>
    </w:p>
    <w:p w:rsidR="00C5270B" w:rsidRDefault="00C5270B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D42" w:rsidRPr="00082D42" w:rsidRDefault="009105B3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Аварийность на водном транспорте</w:t>
      </w:r>
    </w:p>
    <w:p w:rsidR="00082D42" w:rsidRPr="00082D42" w:rsidRDefault="00082D42" w:rsidP="00082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FED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Ключевым показателем безопасности на морском и внутре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ннем водном транспорте является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состояние аварийности.</w:t>
      </w:r>
    </w:p>
    <w:p w:rsidR="006A2FED" w:rsidRDefault="002A4804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270B">
        <w:rPr>
          <w:rFonts w:ascii="Times New Roman" w:eastAsia="Calibri" w:hAnsi="Times New Roman" w:cs="Times New Roman"/>
          <w:sz w:val="28"/>
          <w:szCs w:val="28"/>
        </w:rPr>
        <w:t>4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06418" w:rsidRPr="00B06418">
        <w:rPr>
          <w:rFonts w:ascii="Times New Roman" w:eastAsia="Calibri" w:hAnsi="Times New Roman" w:cs="Times New Roman"/>
          <w:sz w:val="28"/>
          <w:szCs w:val="28"/>
        </w:rPr>
        <w:t>Енисейским ТО ГМРН</w:t>
      </w:r>
      <w:r w:rsidR="004970AE">
        <w:rPr>
          <w:rFonts w:ascii="Times New Roman" w:eastAsia="Calibri" w:hAnsi="Times New Roman" w:cs="Times New Roman"/>
          <w:sz w:val="28"/>
          <w:szCs w:val="28"/>
        </w:rPr>
        <w:t>принято к расследованию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аварийных случая на море, из них:</w:t>
      </w:r>
      <w:r w:rsidR="004970AE">
        <w:rPr>
          <w:rFonts w:ascii="Times New Roman" w:eastAsia="Calibri" w:hAnsi="Times New Roman" w:cs="Times New Roman"/>
          <w:sz w:val="28"/>
          <w:szCs w:val="28"/>
        </w:rPr>
        <w:t xml:space="preserve"> 1 очень серьёзная авария</w:t>
      </w:r>
      <w:r>
        <w:rPr>
          <w:rFonts w:ascii="Times New Roman" w:eastAsia="Calibri" w:hAnsi="Times New Roman" w:cs="Times New Roman"/>
          <w:sz w:val="28"/>
          <w:szCs w:val="28"/>
        </w:rPr>
        <w:t>, 2 аварии и 1 инцидент на море, а также 4</w:t>
      </w:r>
      <w:r w:rsidR="004970AE">
        <w:rPr>
          <w:rFonts w:ascii="Times New Roman" w:eastAsia="Calibri" w:hAnsi="Times New Roman" w:cs="Times New Roman"/>
          <w:sz w:val="28"/>
          <w:szCs w:val="28"/>
        </w:rPr>
        <w:t xml:space="preserve"> транспортных происшес</w:t>
      </w:r>
      <w:r>
        <w:rPr>
          <w:rFonts w:ascii="Times New Roman" w:eastAsia="Calibri" w:hAnsi="Times New Roman" w:cs="Times New Roman"/>
          <w:sz w:val="28"/>
          <w:szCs w:val="28"/>
        </w:rPr>
        <w:t>твия на внутренних водных путях, из них все 4 инцидента.</w:t>
      </w:r>
      <w:r w:rsidR="004970AE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C5270B">
        <w:rPr>
          <w:rFonts w:ascii="Times New Roman" w:eastAsia="Calibri" w:hAnsi="Times New Roman" w:cs="Times New Roman"/>
          <w:sz w:val="28"/>
          <w:szCs w:val="28"/>
        </w:rPr>
        <w:t>асследован</w:t>
      </w:r>
      <w:r w:rsidR="004970AE">
        <w:rPr>
          <w:rFonts w:ascii="Times New Roman" w:eastAsia="Calibri" w:hAnsi="Times New Roman" w:cs="Times New Roman"/>
          <w:sz w:val="28"/>
          <w:szCs w:val="28"/>
        </w:rPr>
        <w:t>о</w:t>
      </w:r>
      <w:r w:rsidR="00C5270B">
        <w:rPr>
          <w:rFonts w:ascii="Times New Roman" w:eastAsia="Calibri" w:hAnsi="Times New Roman" w:cs="Times New Roman"/>
          <w:sz w:val="28"/>
          <w:szCs w:val="28"/>
        </w:rPr>
        <w:t>1</w:t>
      </w:r>
      <w:r w:rsidR="004970AE">
        <w:rPr>
          <w:rFonts w:ascii="Times New Roman" w:eastAsia="Calibri" w:hAnsi="Times New Roman" w:cs="Times New Roman"/>
          <w:sz w:val="28"/>
          <w:szCs w:val="28"/>
        </w:rPr>
        <w:t>транспортное происшествие на внутренних водных путях.</w:t>
      </w:r>
    </w:p>
    <w:p w:rsidR="004970AE" w:rsidRDefault="004970AE" w:rsidP="004970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04.06.2024 в 18:52 </w:t>
      </w:r>
      <w:proofErr w:type="spellStart"/>
      <w:r w:rsidR="002A4804"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в Енисейском заливе Карского моря, у мыса Ефремов Камень во время оказания содействия буксиру «БАЙКАЛ» ледоколом «ВЛАДИВОСТОК» в подходе к дрейфующей барже «ДИКСОН», произошло сжатие буксира «БАЙКАЛ» ледовыми полями, в результате, чего судно затонуло, при этом пропал без вести боцман буксира «БАЙКАЛ».</w:t>
      </w:r>
    </w:p>
    <w:p w:rsidR="004970AE" w:rsidRDefault="002A4804" w:rsidP="004970A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Расследование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завершенно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0AE" w:rsidRDefault="004970AE" w:rsidP="004970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AE">
        <w:rPr>
          <w:rFonts w:ascii="Times New Roman" w:eastAsia="Calibri" w:hAnsi="Times New Roman" w:cs="Times New Roman"/>
          <w:sz w:val="28"/>
          <w:szCs w:val="28"/>
        </w:rPr>
        <w:t>08.07.2024 в 13:20 местного времени, буксир «</w:t>
      </w:r>
      <w:proofErr w:type="spellStart"/>
      <w:r w:rsidRPr="004970AE">
        <w:rPr>
          <w:rFonts w:ascii="Times New Roman" w:eastAsia="Calibri" w:hAnsi="Times New Roman" w:cs="Times New Roman"/>
          <w:sz w:val="28"/>
          <w:szCs w:val="28"/>
        </w:rPr>
        <w:t>Ары-Мас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» с буксируемым несамоходным судном баржей-площадкой «ГЭС Б-8» (груз гравий и </w:t>
      </w:r>
      <w:proofErr w:type="spellStart"/>
      <w:r w:rsidRPr="004970AE">
        <w:rPr>
          <w:rFonts w:ascii="Times New Roman" w:eastAsia="Calibri" w:hAnsi="Times New Roman" w:cs="Times New Roman"/>
          <w:sz w:val="28"/>
          <w:szCs w:val="28"/>
        </w:rPr>
        <w:t>гидробетон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– 168 т), следуя вниз на 55,0 км реки Енисей (схема судового хода от города </w:t>
      </w:r>
      <w:proofErr w:type="spellStart"/>
      <w:r w:rsidRPr="004970AE">
        <w:rPr>
          <w:rFonts w:ascii="Times New Roman" w:eastAsia="Calibri" w:hAnsi="Times New Roman" w:cs="Times New Roman"/>
          <w:sz w:val="28"/>
          <w:szCs w:val="28"/>
        </w:rPr>
        <w:t>Игарка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до порта Дудинка, 2013 года издания), в результате неисправности управления реверс-редуктором и порывов ветра до 18 м/с, допустил выход состава за пределы правой кромки судового хода, вследствие чего баржа-площадка «ГЭС Б-8» ударилась о правобережную каменистую отмель.</w:t>
      </w:r>
    </w:p>
    <w:p w:rsidR="004970AE" w:rsidRDefault="004970AE" w:rsidP="004970A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завершено.</w:t>
      </w:r>
    </w:p>
    <w:p w:rsidR="004970AE" w:rsidRDefault="004970AE" w:rsidP="004970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20.08.2024</w:t>
      </w:r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теплоход «Зной» проекта Т-63, мощность 150 л.с. под управлением капитана судна Горького Г.А</w:t>
      </w:r>
      <w:r>
        <w:rPr>
          <w:rFonts w:ascii="Times New Roman" w:eastAsia="Calibri" w:hAnsi="Times New Roman" w:cs="Times New Roman"/>
          <w:sz w:val="28"/>
          <w:szCs w:val="28"/>
        </w:rPr>
        <w:t>. в</w:t>
      </w:r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11 часов 05 минут местного времени, при прохождении Высокогорского моста плотовым судовым ходом допустил навал на правую опору № 4 моста. В результате навала данная секция повисла на мостовой опоре.</w:t>
      </w:r>
    </w:p>
    <w:p w:rsidR="002A4804" w:rsidRDefault="002A4804" w:rsidP="002A480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завершено.</w:t>
      </w:r>
    </w:p>
    <w:p w:rsidR="002A4804" w:rsidRDefault="002A4804" w:rsidP="002A48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804">
        <w:rPr>
          <w:rFonts w:ascii="Times New Roman" w:eastAsia="Calibri" w:hAnsi="Times New Roman" w:cs="Times New Roman"/>
          <w:sz w:val="28"/>
          <w:szCs w:val="28"/>
        </w:rPr>
        <w:t xml:space="preserve">07.09.2024 года  в 14.00 местного времени, при подходе к причалу </w:t>
      </w:r>
      <w:proofErr w:type="spellStart"/>
      <w:r w:rsidRPr="002A4804">
        <w:rPr>
          <w:rFonts w:ascii="Times New Roman" w:eastAsia="Calibri" w:hAnsi="Times New Roman" w:cs="Times New Roman"/>
          <w:sz w:val="28"/>
          <w:szCs w:val="28"/>
        </w:rPr>
        <w:t>Лесосибирского</w:t>
      </w:r>
      <w:proofErr w:type="spellEnd"/>
      <w:r w:rsidRPr="002A4804">
        <w:rPr>
          <w:rFonts w:ascii="Times New Roman" w:eastAsia="Calibri" w:hAnsi="Times New Roman" w:cs="Times New Roman"/>
          <w:sz w:val="28"/>
          <w:szCs w:val="28"/>
        </w:rPr>
        <w:t xml:space="preserve"> порта, буксир - толкач «Ангара-58» с толкаемым </w:t>
      </w:r>
      <w:r w:rsidRPr="002A48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составом, состоящим из двух гружёных барж – площадок  </w:t>
      </w:r>
      <w:proofErr w:type="spellStart"/>
      <w:r w:rsidRPr="002A4804">
        <w:rPr>
          <w:rFonts w:ascii="Times New Roman" w:eastAsia="Calibri" w:hAnsi="Times New Roman" w:cs="Times New Roman"/>
          <w:sz w:val="28"/>
          <w:szCs w:val="28"/>
        </w:rPr>
        <w:t>учаленных</w:t>
      </w:r>
      <w:proofErr w:type="spellEnd"/>
      <w:r w:rsidRPr="002A4804">
        <w:rPr>
          <w:rFonts w:ascii="Times New Roman" w:eastAsia="Calibri" w:hAnsi="Times New Roman" w:cs="Times New Roman"/>
          <w:sz w:val="28"/>
          <w:szCs w:val="28"/>
        </w:rPr>
        <w:t xml:space="preserve"> пыжом – «БП-30» (свинцовый концентрат - 181,915 тонн, БГЛ в таре МКР в количестве 116 штук) и «№136» (свинцовый концентрат - 181,915 тонн, БГЛ в таре МКР в количестве 116 штук), допустил жёсткое соприкосновение кормовой частью баржи – площадки «№ 136» о причальную стенку грузового причала в районе третей ниши,  в результате удара о стенку причала баржа «№136» получила повреждение обшивки корпуса в подводной части  правого борта. В результате чего от большого объёма поступающей воды в корпус получила крен на левый борт, произошло опрокидывание баржи с </w:t>
      </w:r>
      <w:proofErr w:type="spellStart"/>
      <w:r w:rsidRPr="002A4804">
        <w:rPr>
          <w:rFonts w:ascii="Times New Roman" w:eastAsia="Calibri" w:hAnsi="Times New Roman" w:cs="Times New Roman"/>
          <w:sz w:val="28"/>
          <w:szCs w:val="28"/>
        </w:rPr>
        <w:t>самовыгрузом</w:t>
      </w:r>
      <w:proofErr w:type="spellEnd"/>
      <w:r w:rsidRPr="002A4804">
        <w:rPr>
          <w:rFonts w:ascii="Times New Roman" w:eastAsia="Calibri" w:hAnsi="Times New Roman" w:cs="Times New Roman"/>
          <w:sz w:val="28"/>
          <w:szCs w:val="28"/>
        </w:rPr>
        <w:t xml:space="preserve"> груза через левый борт.</w:t>
      </w:r>
    </w:p>
    <w:p w:rsidR="002A4804" w:rsidRDefault="002A4804" w:rsidP="002A480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завершено.</w:t>
      </w:r>
    </w:p>
    <w:p w:rsidR="002A4804" w:rsidRDefault="002A4804" w:rsidP="002A48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804">
        <w:rPr>
          <w:rFonts w:ascii="Times New Roman" w:eastAsia="Calibri" w:hAnsi="Times New Roman" w:cs="Times New Roman"/>
          <w:sz w:val="28"/>
          <w:szCs w:val="28"/>
        </w:rPr>
        <w:t>05.09.2024 в период с 08:20 до 13:00 LT (UTC+7) (здесь и далее время местное) в бухте Чайка Енисейского залива Карского моря, во время шторма ошвартованные к причалу плавучие краны СПК-58/25 и АЗИМУТ-16 получили повреждения корпусов. После разрыва швартовых, СПК-58/25 выкинуло на каменистую гряду, отходящую от берега, АЗИМУТ-16 затонул в 8 метрах от причала. В 09:30 буксир АНАТОЛИЙ БАЙДАНОВ при отводе плавучего крана ГАНЦ-16 в южную часть бухты получил пробоину, коснувшись грунта носовой частью судна.</w:t>
      </w:r>
    </w:p>
    <w:p w:rsidR="002A4804" w:rsidRDefault="002A4804" w:rsidP="002A480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завершено.</w:t>
      </w:r>
    </w:p>
    <w:p w:rsidR="002A4804" w:rsidRDefault="002A4804" w:rsidP="002A48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804">
        <w:rPr>
          <w:rFonts w:ascii="Times New Roman" w:eastAsia="Calibri" w:hAnsi="Times New Roman" w:cs="Times New Roman"/>
          <w:sz w:val="28"/>
          <w:szCs w:val="28"/>
        </w:rPr>
        <w:t>29.09.2024 в 16.30 (здесь и далее время московское) на р. Енисей в акватории морского порта Дудинка после постановки буксиром-толкачом «ЧУНОЯР» баржи–площадки «БП-1801» на якорь, 2ПКМ при возвращении с баржи на буксир упал с правого борта баржи – площадки «БП-1801» в воду. Упавшему 2ПКМ бросили спасательный круг, но спасти не удалось, предположительно, утонул. На 30.09.2024 было спланировано проведение поисковых работ.</w:t>
      </w:r>
    </w:p>
    <w:p w:rsidR="002A4804" w:rsidRDefault="002A4804" w:rsidP="002A480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завершено.</w:t>
      </w:r>
    </w:p>
    <w:p w:rsidR="002A4804" w:rsidRDefault="002A4804" w:rsidP="00545A8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804">
        <w:rPr>
          <w:rFonts w:ascii="Times New Roman" w:eastAsia="Calibri" w:hAnsi="Times New Roman" w:cs="Times New Roman"/>
          <w:sz w:val="28"/>
          <w:szCs w:val="28"/>
        </w:rPr>
        <w:t>16.10.2024 в 04:55 местного времени теплоход «ПТР-Бриз» при движении вверх сел на мель за левой кромкой судового хода на 653 км реки Енисей.</w:t>
      </w:r>
      <w:r w:rsidR="00545A83" w:rsidRPr="00545A83">
        <w:rPr>
          <w:rFonts w:ascii="Times New Roman" w:eastAsia="Calibri" w:hAnsi="Times New Roman" w:cs="Times New Roman"/>
          <w:sz w:val="28"/>
          <w:szCs w:val="28"/>
        </w:rPr>
        <w:t>В результате посадки на мель повреждений корпуса судна не обнаружено. Жертв и телесных повреждений людей нет, загрязнения окружающей среды нет, судовой ход свободен. Простой судна на мели составил 5 суток 13 часов 25 минут.</w:t>
      </w:r>
    </w:p>
    <w:p w:rsidR="002A4804" w:rsidRDefault="002A4804" w:rsidP="002A480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завершено.</w:t>
      </w:r>
    </w:p>
    <w:p w:rsidR="002A4804" w:rsidRPr="00B52EC2" w:rsidRDefault="00B52EC2" w:rsidP="002A48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29.11.2024 в 23:15 </w:t>
      </w:r>
      <w:proofErr w:type="spellStart"/>
      <w:r w:rsidR="007D5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B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ледокольной проводки сухогруза «ТЕРИБЕРКА» методом лидирования за ледоколом «ВАЙГАЧ» в Енисейском заливе Карского моря в координатах 73°12,7’</w:t>
      </w:r>
      <w:r w:rsidRPr="00B52E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52EC2">
        <w:rPr>
          <w:rFonts w:ascii="Times New Roman" w:eastAsia="Times New Roman" w:hAnsi="Times New Roman" w:cs="Times New Roman"/>
          <w:sz w:val="28"/>
          <w:szCs w:val="28"/>
          <w:lang w:eastAsia="ru-RU"/>
        </w:rPr>
        <w:t>, 079°58,1’</w:t>
      </w:r>
      <w:r w:rsidRPr="00B52E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следуя в торошенном участке тонкого льда, произошла остановка ледокола. Из-за недостаточной дистанции и времени отработки на задний полный ход (ЗПХ) сухогруза, произошел навал </w:t>
      </w:r>
      <w:r w:rsidRPr="00B52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левой носовой скулой на правую кормовую часть ледокола «ВАЙГАЧ».</w:t>
      </w:r>
    </w:p>
    <w:p w:rsidR="00B52EC2" w:rsidRDefault="00B52EC2" w:rsidP="00B52EC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продолжается.</w:t>
      </w:r>
    </w:p>
    <w:p w:rsidR="00B52EC2" w:rsidRDefault="00B52EC2" w:rsidP="00B52E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EC2" w:rsidRPr="00B52EC2" w:rsidRDefault="00B52EC2" w:rsidP="00B52E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Стоит отметить, что из восьми произошедших аварийных случаев на море и транспортных происшествий на ВВП, всего лишь 2 транспортных происшествия произошли с участием подконтрольных субъектов, находящихся на территории зоны ответственности Енисейского 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госморречнадзора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4804" w:rsidRPr="002A4804" w:rsidRDefault="002A4804" w:rsidP="002A4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D42" w:rsidRPr="00082D42" w:rsidRDefault="00B06418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Для того чтобы минимизировать риски аварий и инцидентов, 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 xml:space="preserve">Енисейским ТО ГМРН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детально и всесторонне расследуется каждое транспортно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происшествие и авария с целью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установления причин и обстоятельств. </w:t>
      </w:r>
    </w:p>
    <w:p w:rsidR="00082D42" w:rsidRDefault="007843D7" w:rsidP="007843D7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каждому произошедшему аварийному случаю на море или транспортному происшествию на ВВП была </w:t>
      </w:r>
      <w:r w:rsidRPr="00BA5EF2">
        <w:rPr>
          <w:rFonts w:ascii="Times New Roman" w:hAnsi="Times New Roman" w:cs="Times New Roman"/>
          <w:sz w:val="28"/>
        </w:rPr>
        <w:t xml:space="preserve">создана комиссия для установления </w:t>
      </w:r>
      <w:r>
        <w:rPr>
          <w:rFonts w:ascii="Times New Roman" w:hAnsi="Times New Roman" w:cs="Times New Roman"/>
          <w:sz w:val="28"/>
        </w:rPr>
        <w:t>причин аварийного случая на море. После проведения расследований, выявлены причины, условия и обстоятельства, способствовавшие созданию авариных ситуаций, по каждому расследованному случаю даны рекомендации</w:t>
      </w:r>
      <w:r w:rsidRPr="00BA5EF2">
        <w:rPr>
          <w:rFonts w:ascii="Times New Roman" w:hAnsi="Times New Roman" w:cs="Times New Roman"/>
          <w:sz w:val="28"/>
        </w:rPr>
        <w:t xml:space="preserve"> по их предотвращению в будущем</w:t>
      </w:r>
      <w:r w:rsidRPr="00BA5EF2">
        <w:rPr>
          <w:rFonts w:ascii="Times New Roman" w:hAnsi="Times New Roman" w:cs="Times New Roman"/>
          <w:b/>
          <w:sz w:val="28"/>
        </w:rPr>
        <w:t>.</w:t>
      </w:r>
    </w:p>
    <w:sectPr w:rsidR="00082D42" w:rsidSect="006F13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9A" w:rsidRDefault="0029219A" w:rsidP="0091710F">
      <w:pPr>
        <w:spacing w:after="0" w:line="240" w:lineRule="auto"/>
      </w:pPr>
      <w:r>
        <w:separator/>
      </w:r>
    </w:p>
  </w:endnote>
  <w:endnote w:type="continuationSeparator" w:id="1">
    <w:p w:rsidR="0029219A" w:rsidRDefault="0029219A" w:rsidP="0091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9A" w:rsidRDefault="0029219A" w:rsidP="0091710F">
      <w:pPr>
        <w:spacing w:after="0" w:line="240" w:lineRule="auto"/>
      </w:pPr>
      <w:r>
        <w:separator/>
      </w:r>
    </w:p>
  </w:footnote>
  <w:footnote w:type="continuationSeparator" w:id="1">
    <w:p w:rsidR="0029219A" w:rsidRDefault="0029219A" w:rsidP="0091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73649"/>
      <w:docPartObj>
        <w:docPartGallery w:val="Page Numbers (Top of Page)"/>
        <w:docPartUnique/>
      </w:docPartObj>
    </w:sdtPr>
    <w:sdtContent>
      <w:p w:rsidR="0091710F" w:rsidRDefault="006461B4">
        <w:pPr>
          <w:pStyle w:val="a5"/>
          <w:jc w:val="right"/>
        </w:pPr>
        <w:r>
          <w:fldChar w:fldCharType="begin"/>
        </w:r>
        <w:r w:rsidR="0091710F">
          <w:instrText>PAGE   \* MERGEFORMAT</w:instrText>
        </w:r>
        <w:r>
          <w:fldChar w:fldCharType="separate"/>
        </w:r>
        <w:r w:rsidR="001730A5">
          <w:rPr>
            <w:noProof/>
          </w:rPr>
          <w:t>3</w:t>
        </w:r>
        <w:r>
          <w:fldChar w:fldCharType="end"/>
        </w:r>
      </w:p>
    </w:sdtContent>
  </w:sdt>
  <w:p w:rsidR="0091710F" w:rsidRDefault="009171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C98"/>
    <w:multiLevelType w:val="hybridMultilevel"/>
    <w:tmpl w:val="F66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6DE1"/>
    <w:multiLevelType w:val="hybridMultilevel"/>
    <w:tmpl w:val="084C9BAA"/>
    <w:lvl w:ilvl="0" w:tplc="A89CE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2C6"/>
    <w:multiLevelType w:val="hybridMultilevel"/>
    <w:tmpl w:val="0E5E8592"/>
    <w:lvl w:ilvl="0" w:tplc="B4302D0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63329"/>
    <w:multiLevelType w:val="hybridMultilevel"/>
    <w:tmpl w:val="B07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D0D59"/>
    <w:multiLevelType w:val="hybridMultilevel"/>
    <w:tmpl w:val="B9FA1F26"/>
    <w:lvl w:ilvl="0" w:tplc="BFCE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1615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4DEC10B9"/>
    <w:multiLevelType w:val="hybridMultilevel"/>
    <w:tmpl w:val="20CC8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1930B3"/>
    <w:multiLevelType w:val="hybridMultilevel"/>
    <w:tmpl w:val="12DAAE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46B2B1F"/>
    <w:multiLevelType w:val="hybridMultilevel"/>
    <w:tmpl w:val="F0D4807C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62F2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597186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E0065"/>
    <w:rsid w:val="000106D1"/>
    <w:rsid w:val="000126A5"/>
    <w:rsid w:val="00032B14"/>
    <w:rsid w:val="000346F2"/>
    <w:rsid w:val="000409AF"/>
    <w:rsid w:val="0004163A"/>
    <w:rsid w:val="00042C15"/>
    <w:rsid w:val="000443CC"/>
    <w:rsid w:val="00046D52"/>
    <w:rsid w:val="0005479A"/>
    <w:rsid w:val="0006014C"/>
    <w:rsid w:val="00062B28"/>
    <w:rsid w:val="00062FDC"/>
    <w:rsid w:val="00082D42"/>
    <w:rsid w:val="00084BF5"/>
    <w:rsid w:val="000914F6"/>
    <w:rsid w:val="000A4097"/>
    <w:rsid w:val="000A4F62"/>
    <w:rsid w:val="000C4084"/>
    <w:rsid w:val="000C6524"/>
    <w:rsid w:val="000D3EBB"/>
    <w:rsid w:val="000E7AF5"/>
    <w:rsid w:val="000F1077"/>
    <w:rsid w:val="001024B0"/>
    <w:rsid w:val="001045B2"/>
    <w:rsid w:val="0010494E"/>
    <w:rsid w:val="001054B5"/>
    <w:rsid w:val="00107E0C"/>
    <w:rsid w:val="00112291"/>
    <w:rsid w:val="00113951"/>
    <w:rsid w:val="001142C0"/>
    <w:rsid w:val="00115969"/>
    <w:rsid w:val="00120AEB"/>
    <w:rsid w:val="00121F2F"/>
    <w:rsid w:val="0014085C"/>
    <w:rsid w:val="00144EC8"/>
    <w:rsid w:val="00152885"/>
    <w:rsid w:val="001530B9"/>
    <w:rsid w:val="00157C91"/>
    <w:rsid w:val="0016390B"/>
    <w:rsid w:val="001730A5"/>
    <w:rsid w:val="00174019"/>
    <w:rsid w:val="001A6153"/>
    <w:rsid w:val="001A6D14"/>
    <w:rsid w:val="001A763B"/>
    <w:rsid w:val="001C1AD9"/>
    <w:rsid w:val="001D6923"/>
    <w:rsid w:val="001E0065"/>
    <w:rsid w:val="001E5072"/>
    <w:rsid w:val="002061AE"/>
    <w:rsid w:val="00207C6E"/>
    <w:rsid w:val="00212C15"/>
    <w:rsid w:val="002223AE"/>
    <w:rsid w:val="00223EF9"/>
    <w:rsid w:val="00223F72"/>
    <w:rsid w:val="002275E2"/>
    <w:rsid w:val="00231238"/>
    <w:rsid w:val="002350E3"/>
    <w:rsid w:val="00241EBA"/>
    <w:rsid w:val="00247B2E"/>
    <w:rsid w:val="00252923"/>
    <w:rsid w:val="00256A62"/>
    <w:rsid w:val="002572B6"/>
    <w:rsid w:val="00257A22"/>
    <w:rsid w:val="00257BF6"/>
    <w:rsid w:val="0026358B"/>
    <w:rsid w:val="00270C2E"/>
    <w:rsid w:val="00272659"/>
    <w:rsid w:val="00273742"/>
    <w:rsid w:val="002762C0"/>
    <w:rsid w:val="00285702"/>
    <w:rsid w:val="0029219A"/>
    <w:rsid w:val="00294B2C"/>
    <w:rsid w:val="002A17AC"/>
    <w:rsid w:val="002A4804"/>
    <w:rsid w:val="002B15E9"/>
    <w:rsid w:val="002B4019"/>
    <w:rsid w:val="002B616E"/>
    <w:rsid w:val="002C3096"/>
    <w:rsid w:val="002C448C"/>
    <w:rsid w:val="002C4715"/>
    <w:rsid w:val="002C65DA"/>
    <w:rsid w:val="002D0D9E"/>
    <w:rsid w:val="002F3672"/>
    <w:rsid w:val="002F6626"/>
    <w:rsid w:val="00304717"/>
    <w:rsid w:val="003145C0"/>
    <w:rsid w:val="0031569A"/>
    <w:rsid w:val="003210CB"/>
    <w:rsid w:val="00325487"/>
    <w:rsid w:val="00341559"/>
    <w:rsid w:val="003676DE"/>
    <w:rsid w:val="00367B39"/>
    <w:rsid w:val="00370ACE"/>
    <w:rsid w:val="003734BB"/>
    <w:rsid w:val="00375C9C"/>
    <w:rsid w:val="00387B47"/>
    <w:rsid w:val="00392366"/>
    <w:rsid w:val="00394CE0"/>
    <w:rsid w:val="00395182"/>
    <w:rsid w:val="003A6101"/>
    <w:rsid w:val="003B13C9"/>
    <w:rsid w:val="003B285A"/>
    <w:rsid w:val="003B7458"/>
    <w:rsid w:val="003C0094"/>
    <w:rsid w:val="003C3E60"/>
    <w:rsid w:val="003D0703"/>
    <w:rsid w:val="003D104D"/>
    <w:rsid w:val="003D3A0A"/>
    <w:rsid w:val="003E3E3D"/>
    <w:rsid w:val="003E5C85"/>
    <w:rsid w:val="003E7DDA"/>
    <w:rsid w:val="003F3430"/>
    <w:rsid w:val="0041184A"/>
    <w:rsid w:val="00413750"/>
    <w:rsid w:val="00420986"/>
    <w:rsid w:val="00422B37"/>
    <w:rsid w:val="004267D3"/>
    <w:rsid w:val="00430C91"/>
    <w:rsid w:val="00437683"/>
    <w:rsid w:val="0045033E"/>
    <w:rsid w:val="004504A8"/>
    <w:rsid w:val="00452944"/>
    <w:rsid w:val="00456BFF"/>
    <w:rsid w:val="004677D6"/>
    <w:rsid w:val="00476399"/>
    <w:rsid w:val="0048305B"/>
    <w:rsid w:val="004854F2"/>
    <w:rsid w:val="004937A4"/>
    <w:rsid w:val="00493B93"/>
    <w:rsid w:val="00495C41"/>
    <w:rsid w:val="004970AE"/>
    <w:rsid w:val="004A1D90"/>
    <w:rsid w:val="004A471C"/>
    <w:rsid w:val="004A676B"/>
    <w:rsid w:val="004C1E40"/>
    <w:rsid w:val="004C39F6"/>
    <w:rsid w:val="004C3D11"/>
    <w:rsid w:val="004C5F85"/>
    <w:rsid w:val="004C7A54"/>
    <w:rsid w:val="004D2A5F"/>
    <w:rsid w:val="004D36AB"/>
    <w:rsid w:val="004E0C73"/>
    <w:rsid w:val="004E40C6"/>
    <w:rsid w:val="004F25CE"/>
    <w:rsid w:val="004F48A4"/>
    <w:rsid w:val="004F5B33"/>
    <w:rsid w:val="0050214F"/>
    <w:rsid w:val="00514186"/>
    <w:rsid w:val="00514FFA"/>
    <w:rsid w:val="00521527"/>
    <w:rsid w:val="005247B5"/>
    <w:rsid w:val="005372E3"/>
    <w:rsid w:val="00540CB2"/>
    <w:rsid w:val="0054156D"/>
    <w:rsid w:val="00542A01"/>
    <w:rsid w:val="00545A83"/>
    <w:rsid w:val="00555E38"/>
    <w:rsid w:val="00576E97"/>
    <w:rsid w:val="005800E3"/>
    <w:rsid w:val="00581D7B"/>
    <w:rsid w:val="0058549C"/>
    <w:rsid w:val="005863F7"/>
    <w:rsid w:val="00587DE4"/>
    <w:rsid w:val="00593013"/>
    <w:rsid w:val="00596544"/>
    <w:rsid w:val="005A12AD"/>
    <w:rsid w:val="005A35C6"/>
    <w:rsid w:val="005A69D8"/>
    <w:rsid w:val="005B7A0C"/>
    <w:rsid w:val="005D171B"/>
    <w:rsid w:val="005E652A"/>
    <w:rsid w:val="005E7658"/>
    <w:rsid w:val="00607D11"/>
    <w:rsid w:val="0061076F"/>
    <w:rsid w:val="00610914"/>
    <w:rsid w:val="0061776F"/>
    <w:rsid w:val="00622778"/>
    <w:rsid w:val="00633147"/>
    <w:rsid w:val="006339FA"/>
    <w:rsid w:val="00635646"/>
    <w:rsid w:val="006461B4"/>
    <w:rsid w:val="00654236"/>
    <w:rsid w:val="00654C94"/>
    <w:rsid w:val="00663CA3"/>
    <w:rsid w:val="006670B2"/>
    <w:rsid w:val="00672071"/>
    <w:rsid w:val="00686A0A"/>
    <w:rsid w:val="006A0865"/>
    <w:rsid w:val="006A2132"/>
    <w:rsid w:val="006A2FED"/>
    <w:rsid w:val="006B51AD"/>
    <w:rsid w:val="006C65F5"/>
    <w:rsid w:val="006D701D"/>
    <w:rsid w:val="006E3066"/>
    <w:rsid w:val="006E3A74"/>
    <w:rsid w:val="006F1329"/>
    <w:rsid w:val="006F5C41"/>
    <w:rsid w:val="006F6BBC"/>
    <w:rsid w:val="00706A57"/>
    <w:rsid w:val="00715F41"/>
    <w:rsid w:val="00722213"/>
    <w:rsid w:val="00734EDB"/>
    <w:rsid w:val="00740810"/>
    <w:rsid w:val="00742DCA"/>
    <w:rsid w:val="00743B97"/>
    <w:rsid w:val="00744095"/>
    <w:rsid w:val="0075050A"/>
    <w:rsid w:val="00752E95"/>
    <w:rsid w:val="007556D9"/>
    <w:rsid w:val="00763861"/>
    <w:rsid w:val="00777FF2"/>
    <w:rsid w:val="00781F22"/>
    <w:rsid w:val="007843D7"/>
    <w:rsid w:val="007879E9"/>
    <w:rsid w:val="007929BB"/>
    <w:rsid w:val="007A4E0C"/>
    <w:rsid w:val="007C026D"/>
    <w:rsid w:val="007C2400"/>
    <w:rsid w:val="007C25BC"/>
    <w:rsid w:val="007D22AB"/>
    <w:rsid w:val="007D573B"/>
    <w:rsid w:val="007D64E8"/>
    <w:rsid w:val="007E71D2"/>
    <w:rsid w:val="007F1D94"/>
    <w:rsid w:val="007F2F3D"/>
    <w:rsid w:val="007F4CAC"/>
    <w:rsid w:val="007F67C0"/>
    <w:rsid w:val="00800FCF"/>
    <w:rsid w:val="00801A3F"/>
    <w:rsid w:val="0080334C"/>
    <w:rsid w:val="008111D1"/>
    <w:rsid w:val="00811649"/>
    <w:rsid w:val="00813D41"/>
    <w:rsid w:val="00814EE6"/>
    <w:rsid w:val="00821C5D"/>
    <w:rsid w:val="00823944"/>
    <w:rsid w:val="00826E90"/>
    <w:rsid w:val="00833F15"/>
    <w:rsid w:val="00834EDF"/>
    <w:rsid w:val="00851721"/>
    <w:rsid w:val="008641D3"/>
    <w:rsid w:val="008647AA"/>
    <w:rsid w:val="008663AA"/>
    <w:rsid w:val="00881392"/>
    <w:rsid w:val="008A7F75"/>
    <w:rsid w:val="008B0092"/>
    <w:rsid w:val="008B78F1"/>
    <w:rsid w:val="008C0114"/>
    <w:rsid w:val="008D1BDC"/>
    <w:rsid w:val="008D7F6C"/>
    <w:rsid w:val="008E3A90"/>
    <w:rsid w:val="008E60B3"/>
    <w:rsid w:val="008F3293"/>
    <w:rsid w:val="00901AB4"/>
    <w:rsid w:val="00907600"/>
    <w:rsid w:val="009105B3"/>
    <w:rsid w:val="00915D7C"/>
    <w:rsid w:val="0091710F"/>
    <w:rsid w:val="00921156"/>
    <w:rsid w:val="00925845"/>
    <w:rsid w:val="00932623"/>
    <w:rsid w:val="009346E4"/>
    <w:rsid w:val="009408AC"/>
    <w:rsid w:val="009471C4"/>
    <w:rsid w:val="009532AC"/>
    <w:rsid w:val="0096302E"/>
    <w:rsid w:val="00970963"/>
    <w:rsid w:val="00972FA3"/>
    <w:rsid w:val="00973B5A"/>
    <w:rsid w:val="00981600"/>
    <w:rsid w:val="00983DB5"/>
    <w:rsid w:val="009A3EF3"/>
    <w:rsid w:val="009A482B"/>
    <w:rsid w:val="009B4665"/>
    <w:rsid w:val="009B6FCB"/>
    <w:rsid w:val="009C1C50"/>
    <w:rsid w:val="009C2E31"/>
    <w:rsid w:val="009C70BF"/>
    <w:rsid w:val="009F30FD"/>
    <w:rsid w:val="00A06291"/>
    <w:rsid w:val="00A0680A"/>
    <w:rsid w:val="00A24FD4"/>
    <w:rsid w:val="00A35EBC"/>
    <w:rsid w:val="00A36CC7"/>
    <w:rsid w:val="00A4053F"/>
    <w:rsid w:val="00A47DB4"/>
    <w:rsid w:val="00A7469E"/>
    <w:rsid w:val="00A8110E"/>
    <w:rsid w:val="00A83B09"/>
    <w:rsid w:val="00A847AC"/>
    <w:rsid w:val="00A92099"/>
    <w:rsid w:val="00A94D3F"/>
    <w:rsid w:val="00A94F29"/>
    <w:rsid w:val="00AB2FFF"/>
    <w:rsid w:val="00AC638F"/>
    <w:rsid w:val="00AD06E8"/>
    <w:rsid w:val="00AD18AA"/>
    <w:rsid w:val="00AD7CD2"/>
    <w:rsid w:val="00B04546"/>
    <w:rsid w:val="00B06418"/>
    <w:rsid w:val="00B10A96"/>
    <w:rsid w:val="00B14E45"/>
    <w:rsid w:val="00B3367C"/>
    <w:rsid w:val="00B511FD"/>
    <w:rsid w:val="00B52EC2"/>
    <w:rsid w:val="00B54269"/>
    <w:rsid w:val="00B55B99"/>
    <w:rsid w:val="00B55BFD"/>
    <w:rsid w:val="00B64113"/>
    <w:rsid w:val="00B716FE"/>
    <w:rsid w:val="00B75975"/>
    <w:rsid w:val="00B75C51"/>
    <w:rsid w:val="00B77353"/>
    <w:rsid w:val="00B82569"/>
    <w:rsid w:val="00BA2FCD"/>
    <w:rsid w:val="00BA74AF"/>
    <w:rsid w:val="00BC020F"/>
    <w:rsid w:val="00BD2A5B"/>
    <w:rsid w:val="00BF4702"/>
    <w:rsid w:val="00BF6C8E"/>
    <w:rsid w:val="00BF705F"/>
    <w:rsid w:val="00C06733"/>
    <w:rsid w:val="00C06A08"/>
    <w:rsid w:val="00C07899"/>
    <w:rsid w:val="00C126FC"/>
    <w:rsid w:val="00C222C1"/>
    <w:rsid w:val="00C25108"/>
    <w:rsid w:val="00C25676"/>
    <w:rsid w:val="00C322C8"/>
    <w:rsid w:val="00C368EE"/>
    <w:rsid w:val="00C40733"/>
    <w:rsid w:val="00C41403"/>
    <w:rsid w:val="00C445D4"/>
    <w:rsid w:val="00C5074E"/>
    <w:rsid w:val="00C5270B"/>
    <w:rsid w:val="00C54E36"/>
    <w:rsid w:val="00C62330"/>
    <w:rsid w:val="00C63F73"/>
    <w:rsid w:val="00C67B26"/>
    <w:rsid w:val="00C743B1"/>
    <w:rsid w:val="00C746AF"/>
    <w:rsid w:val="00C8464A"/>
    <w:rsid w:val="00C86DC0"/>
    <w:rsid w:val="00C878D1"/>
    <w:rsid w:val="00C912E5"/>
    <w:rsid w:val="00C915F0"/>
    <w:rsid w:val="00C94AED"/>
    <w:rsid w:val="00C96E55"/>
    <w:rsid w:val="00CB7351"/>
    <w:rsid w:val="00CC0920"/>
    <w:rsid w:val="00CC127C"/>
    <w:rsid w:val="00CC3C02"/>
    <w:rsid w:val="00CD3152"/>
    <w:rsid w:val="00CD5BBE"/>
    <w:rsid w:val="00CE0CDF"/>
    <w:rsid w:val="00CE4176"/>
    <w:rsid w:val="00CE578E"/>
    <w:rsid w:val="00CF4300"/>
    <w:rsid w:val="00CF4D73"/>
    <w:rsid w:val="00CF6980"/>
    <w:rsid w:val="00D11AE8"/>
    <w:rsid w:val="00D15548"/>
    <w:rsid w:val="00D209FE"/>
    <w:rsid w:val="00D21433"/>
    <w:rsid w:val="00D226BC"/>
    <w:rsid w:val="00D2313B"/>
    <w:rsid w:val="00D24FD9"/>
    <w:rsid w:val="00D27C98"/>
    <w:rsid w:val="00D3483E"/>
    <w:rsid w:val="00D34B39"/>
    <w:rsid w:val="00D36FCD"/>
    <w:rsid w:val="00D44BDF"/>
    <w:rsid w:val="00D47637"/>
    <w:rsid w:val="00D63550"/>
    <w:rsid w:val="00D64A0E"/>
    <w:rsid w:val="00D817E1"/>
    <w:rsid w:val="00D82C4D"/>
    <w:rsid w:val="00D92BF0"/>
    <w:rsid w:val="00DB0A23"/>
    <w:rsid w:val="00DB3C4F"/>
    <w:rsid w:val="00DD387A"/>
    <w:rsid w:val="00DD4D89"/>
    <w:rsid w:val="00DD5412"/>
    <w:rsid w:val="00DE1649"/>
    <w:rsid w:val="00DF0BA4"/>
    <w:rsid w:val="00DF3D3E"/>
    <w:rsid w:val="00DF4614"/>
    <w:rsid w:val="00DF728A"/>
    <w:rsid w:val="00E00225"/>
    <w:rsid w:val="00E0267D"/>
    <w:rsid w:val="00E110A9"/>
    <w:rsid w:val="00E113B1"/>
    <w:rsid w:val="00E12228"/>
    <w:rsid w:val="00E31739"/>
    <w:rsid w:val="00E32ADE"/>
    <w:rsid w:val="00E33C6C"/>
    <w:rsid w:val="00E35AD8"/>
    <w:rsid w:val="00E4102F"/>
    <w:rsid w:val="00E47C64"/>
    <w:rsid w:val="00E54226"/>
    <w:rsid w:val="00E655FA"/>
    <w:rsid w:val="00E65C3F"/>
    <w:rsid w:val="00E66B54"/>
    <w:rsid w:val="00E71480"/>
    <w:rsid w:val="00E77991"/>
    <w:rsid w:val="00E77F79"/>
    <w:rsid w:val="00E83997"/>
    <w:rsid w:val="00E8528B"/>
    <w:rsid w:val="00E91872"/>
    <w:rsid w:val="00EA193F"/>
    <w:rsid w:val="00EA55EB"/>
    <w:rsid w:val="00EB0AC5"/>
    <w:rsid w:val="00EC3474"/>
    <w:rsid w:val="00EC69E2"/>
    <w:rsid w:val="00EC6DD8"/>
    <w:rsid w:val="00ED7233"/>
    <w:rsid w:val="00EE43E4"/>
    <w:rsid w:val="00EE7791"/>
    <w:rsid w:val="00EF63D5"/>
    <w:rsid w:val="00F146CA"/>
    <w:rsid w:val="00F21CE7"/>
    <w:rsid w:val="00F26144"/>
    <w:rsid w:val="00F40A97"/>
    <w:rsid w:val="00F66494"/>
    <w:rsid w:val="00F74015"/>
    <w:rsid w:val="00F76196"/>
    <w:rsid w:val="00F8421A"/>
    <w:rsid w:val="00F94295"/>
    <w:rsid w:val="00FB0807"/>
    <w:rsid w:val="00FB1AC2"/>
    <w:rsid w:val="00FB5C0D"/>
    <w:rsid w:val="00FC24B0"/>
    <w:rsid w:val="00FD1636"/>
    <w:rsid w:val="00FE1910"/>
    <w:rsid w:val="00FE31E4"/>
    <w:rsid w:val="00FE3B47"/>
    <w:rsid w:val="00FE3E18"/>
    <w:rsid w:val="00FE4E81"/>
    <w:rsid w:val="00FF3F29"/>
    <w:rsid w:val="00FF6743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B4"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ЕнУГМРН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Harsekina_OV</cp:lastModifiedBy>
  <cp:revision>9</cp:revision>
  <cp:lastPrinted>2020-01-16T07:51:00Z</cp:lastPrinted>
  <dcterms:created xsi:type="dcterms:W3CDTF">2024-12-18T02:46:00Z</dcterms:created>
  <dcterms:modified xsi:type="dcterms:W3CDTF">2024-12-19T06:40:00Z</dcterms:modified>
</cp:coreProperties>
</file>